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994" w:rsidRPr="00A031BD" w:rsidRDefault="00140994" w:rsidP="00896D02">
      <w:pPr>
        <w:spacing w:after="0"/>
        <w:jc w:val="both"/>
        <w:rPr>
          <w:rFonts w:ascii="Montserrat" w:hAnsi="Montserrat"/>
          <w:sz w:val="20"/>
          <w:szCs w:val="20"/>
          <w:lang w:val="es-CO"/>
        </w:rPr>
      </w:pPr>
    </w:p>
    <w:p w:rsidR="00140994" w:rsidRPr="00A031BD" w:rsidRDefault="00140994" w:rsidP="00896D02">
      <w:pPr>
        <w:spacing w:after="0"/>
        <w:jc w:val="both"/>
        <w:rPr>
          <w:rFonts w:ascii="Montserrat" w:hAnsi="Montserrat"/>
          <w:sz w:val="20"/>
          <w:szCs w:val="20"/>
          <w:lang w:val="es-CO"/>
        </w:rPr>
      </w:pPr>
    </w:p>
    <w:p w:rsidR="00FD1D5E" w:rsidRDefault="00FD1D5E" w:rsidP="00FD1D5E">
      <w:pPr>
        <w:spacing w:after="0"/>
        <w:jc w:val="both"/>
        <w:rPr>
          <w:rFonts w:ascii="Montserrat" w:eastAsia="Times New Roman" w:hAnsi="Montserrat" w:cs="Times New Roman"/>
          <w:b/>
          <w:bCs/>
          <w:kern w:val="36"/>
          <w:sz w:val="20"/>
          <w:szCs w:val="20"/>
          <w:lang w:val="es-ES"/>
        </w:rPr>
      </w:pPr>
    </w:p>
    <w:p w:rsidR="00FD1D5E" w:rsidRPr="00212E20" w:rsidRDefault="00FD1D5E" w:rsidP="00FD1D5E">
      <w:pPr>
        <w:spacing w:after="0"/>
        <w:jc w:val="both"/>
        <w:rPr>
          <w:rFonts w:ascii="Montserrat" w:eastAsia="Times New Roman" w:hAnsi="Montserrat" w:cs="Times New Roman"/>
          <w:b/>
          <w:bCs/>
          <w:kern w:val="36"/>
          <w:sz w:val="24"/>
          <w:szCs w:val="24"/>
          <w:lang w:val="es-ES"/>
        </w:rPr>
      </w:pPr>
    </w:p>
    <w:p w:rsidR="00212E20" w:rsidRPr="00212E20" w:rsidRDefault="00212E20" w:rsidP="00212E20">
      <w:pPr>
        <w:spacing w:after="0"/>
        <w:jc w:val="center"/>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INFORME DE GESTIÓN TÉCNICA Y SOPORTE AL PLAN DE ORDENAMIENTO TERRITORIAL</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El presente informe detalla la ejecución de las actividades realizadas por el contratista en apoyo al Departamento Administrativo de Planeación Municipal de Armenia. El objetivo principal consiste en prestar soporte técnico para las actividades requeridas en la revisión del Plan de Ordenamiento Territorial y asegurar el funcionamiento operativo de la dependencia.</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1 EJECUCIÓN DE ACTIVIDADES CONTRACTUALES</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La ejecución del contrato se ha centrado en tres pilares operativos. Primero, el soporte técnico para depurar y organizar la información necesaria para el diagnóstico urbano. Segundo, la gestión estratégica de documentos para convertir estudios complejos en herramientas de trabajo sencillas. Tercero, el acompañamiento permanente en las decisiones técnicas que definen el futuro urbanístico de la ciudad.</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2 REVISIÓN DEL EXPEDIENTE MUNICIPAL Y PRODUCCIÓN DOCUMENTAL</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El trabajo se ha basado en un análisis exhaustivo del expediente municipal del componente urbano. Este proceso no se limitó a leer los archivos, sino a evaluar cada norma y estudio base para entender cómo funciona la ciudad hoy. Para facilitar este proceso, el contratista ha desarrollado dos herramientas clave que sirven de soporte a todo el equipo de Planeación:</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Elaboración de Fichas Bibliográficas: Se crearon tarjetas técnicas para cada uno de los treinta y ocho documentos analizados. Cada ficha resume la información esencial, permitiendo que cualquier profesional del equipo entienda de inmediato qué dice la norma, para qué sirve y cómo se aplica, sin necesidad de consultar el documento completo.</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Default="00212E20" w:rsidP="00212E20">
      <w:pPr>
        <w:spacing w:after="0"/>
        <w:jc w:val="both"/>
        <w:rPr>
          <w:rFonts w:ascii="Montserrat" w:eastAsia="Times New Roman" w:hAnsi="Montserrat" w:cs="Times New Roman"/>
          <w:bCs/>
          <w:kern w:val="36"/>
          <w:sz w:val="24"/>
          <w:szCs w:val="24"/>
          <w:lang w:val="es-ES"/>
        </w:rPr>
      </w:pPr>
    </w:p>
    <w:p w:rsid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Matriz de Consistencia Normativa: Se ha diseñado una herramienta que permite verificar si las nuevas propuestas de ciudad cumplen con todas las reglas existentes. Esta matriz cruza las leyes, los estudios hídricos, las normas de riesgos y los planes de movilidad. Su función es verificar que cada proyecto que se proponga en el nuevo Plan de Ordenamiento Territorial sea legal y técnicamente coherente, evitando errores que puedan frenar el desarrollo de Armenia.</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3 COORDINACIÓN Y REUNIONES DE TRABAJO</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El contratista ha mantenido una dinámica constante de coordinación con los demás profesionales que integran el equipo de diagnóstico del Plan de Ordenamiento Territorial. Estas reuniones han servido para unificar criterios y asegurar que el trabajo sobre el espacio público, la vivienda y los servicios públicos avance de manera articulada.</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 xml:space="preserve">Adicionalmente, se ha participado de forma activa en las mesas de trabajo con los distintos actores que inciden en el ordenamiento municipal. Se han atendido reuniones con representantes de Empresas Públicas de Armenia, la Empresa de Energía del Quindío, la Secretaría de Gobierno, el Departamento Administrativo de Bienes y Suministros, así como con los consultores de </w:t>
      </w:r>
      <w:proofErr w:type="spellStart"/>
      <w:r w:rsidRPr="00212E20">
        <w:rPr>
          <w:rFonts w:ascii="Montserrat" w:eastAsia="Times New Roman" w:hAnsi="Montserrat" w:cs="Times New Roman"/>
          <w:bCs/>
          <w:kern w:val="36"/>
          <w:sz w:val="24"/>
          <w:szCs w:val="24"/>
          <w:lang w:val="es-ES"/>
        </w:rPr>
        <w:t>Aerocivil</w:t>
      </w:r>
      <w:proofErr w:type="spellEnd"/>
      <w:r w:rsidRPr="00212E20">
        <w:rPr>
          <w:rFonts w:ascii="Montserrat" w:eastAsia="Times New Roman" w:hAnsi="Montserrat" w:cs="Times New Roman"/>
          <w:bCs/>
          <w:kern w:val="36"/>
          <w:sz w:val="24"/>
          <w:szCs w:val="24"/>
          <w:lang w:val="es-ES"/>
        </w:rPr>
        <w:t xml:space="preserve"> para evaluar las restricciones aeroportuarias. Estos encuentros han sido </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fundamentales para ajustar los proyectos de ciudad a las capacidades reales de las entidades prestadoras de servicios y a las normas de seguridad vigentes.</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P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4 ESTADO DE LOS COMPROMISOS</w:t>
      </w:r>
    </w:p>
    <w:p w:rsidR="00212E20" w:rsidRPr="00212E20" w:rsidRDefault="00212E20" w:rsidP="00212E20">
      <w:pPr>
        <w:spacing w:after="0"/>
        <w:jc w:val="both"/>
        <w:rPr>
          <w:rFonts w:ascii="Montserrat" w:eastAsia="Times New Roman" w:hAnsi="Montserrat" w:cs="Times New Roman"/>
          <w:bCs/>
          <w:kern w:val="36"/>
          <w:sz w:val="24"/>
          <w:szCs w:val="24"/>
          <w:lang w:val="es-ES"/>
        </w:rPr>
      </w:pPr>
    </w:p>
    <w:p w:rsidR="00212E20" w:rsidRDefault="00212E20" w:rsidP="00212E20">
      <w:pPr>
        <w:spacing w:after="0"/>
        <w:jc w:val="both"/>
        <w:rPr>
          <w:rFonts w:ascii="Montserrat" w:eastAsia="Times New Roman" w:hAnsi="Montserrat" w:cs="Times New Roman"/>
          <w:bCs/>
          <w:kern w:val="36"/>
          <w:sz w:val="24"/>
          <w:szCs w:val="24"/>
          <w:lang w:val="es-ES"/>
        </w:rPr>
      </w:pPr>
      <w:r w:rsidRPr="00212E20">
        <w:rPr>
          <w:rFonts w:ascii="Montserrat" w:eastAsia="Times New Roman" w:hAnsi="Montserrat" w:cs="Times New Roman"/>
          <w:bCs/>
          <w:kern w:val="36"/>
          <w:sz w:val="24"/>
          <w:szCs w:val="24"/>
          <w:lang w:val="es-ES"/>
        </w:rPr>
        <w:t xml:space="preserve">La sistematización de la información técnica se encuentra completa. El contratista ha logrado consolidar la base de datos necesaria para que el Departamento Administrativo de Planeación Municipal cuente con un diagnóstico sólido. El sistema de trabajo basado en la Matriz de Consistencia Normativa y las Fichas Bibliográficas permite que el equipo de trabajo pase de la fase de análisis a la fase de formulación del Plan de Ordenamiento Territorial con total confianza. Todas las actividades y los </w:t>
      </w:r>
    </w:p>
    <w:p w:rsidR="00212E20" w:rsidRDefault="00212E20" w:rsidP="00212E20">
      <w:pPr>
        <w:spacing w:after="0"/>
        <w:jc w:val="both"/>
        <w:rPr>
          <w:rFonts w:ascii="Montserrat" w:eastAsia="Times New Roman" w:hAnsi="Montserrat" w:cs="Times New Roman"/>
          <w:bCs/>
          <w:kern w:val="36"/>
          <w:sz w:val="24"/>
          <w:szCs w:val="24"/>
          <w:lang w:val="es-ES"/>
        </w:rPr>
      </w:pPr>
    </w:p>
    <w:p w:rsidR="00212E20" w:rsidRDefault="00212E20" w:rsidP="00212E20">
      <w:pPr>
        <w:spacing w:after="0"/>
        <w:jc w:val="both"/>
        <w:rPr>
          <w:rFonts w:ascii="Montserrat" w:eastAsia="Times New Roman" w:hAnsi="Montserrat" w:cs="Times New Roman"/>
          <w:bCs/>
          <w:kern w:val="36"/>
          <w:sz w:val="24"/>
          <w:szCs w:val="24"/>
          <w:lang w:val="es-ES"/>
        </w:rPr>
      </w:pPr>
    </w:p>
    <w:p w:rsidR="00212E20" w:rsidRDefault="00212E20" w:rsidP="00212E20">
      <w:pPr>
        <w:spacing w:after="0"/>
        <w:jc w:val="both"/>
        <w:rPr>
          <w:rFonts w:ascii="Montserrat" w:eastAsia="Times New Roman" w:hAnsi="Montserrat" w:cs="Times New Roman"/>
          <w:bCs/>
          <w:kern w:val="36"/>
          <w:sz w:val="24"/>
          <w:szCs w:val="24"/>
          <w:lang w:val="es-ES"/>
        </w:rPr>
      </w:pPr>
    </w:p>
    <w:p w:rsidR="00A071AF" w:rsidRPr="00212E20" w:rsidRDefault="00212E20" w:rsidP="00212E20">
      <w:pPr>
        <w:spacing w:after="0"/>
        <w:jc w:val="both"/>
        <w:rPr>
          <w:rFonts w:ascii="Montserrat" w:hAnsi="Montserrat"/>
          <w:sz w:val="24"/>
          <w:szCs w:val="24"/>
          <w:lang w:val="es-ES"/>
        </w:rPr>
      </w:pPr>
      <w:bookmarkStart w:id="0" w:name="_GoBack"/>
      <w:bookmarkEnd w:id="0"/>
      <w:r w:rsidRPr="00212E20">
        <w:rPr>
          <w:rFonts w:ascii="Montserrat" w:eastAsia="Times New Roman" w:hAnsi="Montserrat" w:cs="Times New Roman"/>
          <w:bCs/>
          <w:kern w:val="36"/>
          <w:sz w:val="24"/>
          <w:szCs w:val="24"/>
          <w:lang w:val="es-ES"/>
        </w:rPr>
        <w:t>soportes de las reuniones realizadas se encuentran al día, cumpliendo con las obligaciones estipuladas en el contrato.</w:t>
      </w:r>
    </w:p>
    <w:p w:rsidR="00FD1D5E" w:rsidRPr="00A031BD" w:rsidRDefault="00FD1D5E" w:rsidP="00A071AF">
      <w:pPr>
        <w:spacing w:after="0"/>
        <w:jc w:val="both"/>
        <w:rPr>
          <w:rFonts w:ascii="Montserrat" w:hAnsi="Montserrat"/>
          <w:sz w:val="20"/>
          <w:szCs w:val="20"/>
          <w:lang w:val="es-CO"/>
        </w:rPr>
      </w:pPr>
    </w:p>
    <w:p w:rsidR="00A071AF" w:rsidRPr="00A031BD" w:rsidRDefault="000E0C0B" w:rsidP="00A071AF">
      <w:pPr>
        <w:spacing w:after="0"/>
        <w:jc w:val="both"/>
        <w:rPr>
          <w:rFonts w:ascii="Montserrat" w:hAnsi="Montserrat"/>
          <w:sz w:val="20"/>
          <w:szCs w:val="20"/>
          <w:lang w:val="es-CO"/>
        </w:rPr>
      </w:pPr>
      <w:r w:rsidRPr="00A031BD">
        <w:rPr>
          <w:rFonts w:ascii="Montserrat" w:hAnsi="Montserrat"/>
          <w:noProof/>
          <w:sz w:val="20"/>
          <w:szCs w:val="20"/>
        </w:rPr>
        <w:drawing>
          <wp:anchor distT="0" distB="0" distL="114300" distR="114300" simplePos="0" relativeHeight="251658240" behindDoc="0" locked="0" layoutInCell="1" allowOverlap="1" wp14:anchorId="2D5A2200" wp14:editId="75D72347">
            <wp:simplePos x="0" y="0"/>
            <wp:positionH relativeFrom="column">
              <wp:posOffset>222885</wp:posOffset>
            </wp:positionH>
            <wp:positionV relativeFrom="paragraph">
              <wp:posOffset>43180</wp:posOffset>
            </wp:positionV>
            <wp:extent cx="1552559" cy="13335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52559" cy="1333500"/>
                    </a:xfrm>
                    <a:prstGeom prst="rect">
                      <a:avLst/>
                    </a:prstGeom>
                  </pic:spPr>
                </pic:pic>
              </a:graphicData>
            </a:graphic>
            <wp14:sizeRelH relativeFrom="margin">
              <wp14:pctWidth>0</wp14:pctWidth>
            </wp14:sizeRelH>
            <wp14:sizeRelV relativeFrom="margin">
              <wp14:pctHeight>0</wp14:pctHeight>
            </wp14:sizeRelV>
          </wp:anchor>
        </w:drawing>
      </w:r>
      <w:r w:rsidR="00A071AF" w:rsidRPr="00A031BD">
        <w:rPr>
          <w:rFonts w:ascii="Montserrat" w:hAnsi="Montserrat"/>
          <w:sz w:val="20"/>
          <w:szCs w:val="20"/>
          <w:lang w:val="es-CO"/>
        </w:rPr>
        <w:t>Atentamente,</w:t>
      </w:r>
    </w:p>
    <w:p w:rsidR="00A071AF" w:rsidRPr="00A031BD" w:rsidRDefault="00A071AF" w:rsidP="00A071AF">
      <w:pPr>
        <w:spacing w:after="0"/>
        <w:jc w:val="both"/>
        <w:rPr>
          <w:rFonts w:ascii="Montserrat" w:hAnsi="Montserrat"/>
          <w:sz w:val="20"/>
          <w:szCs w:val="20"/>
          <w:lang w:val="es-CO"/>
        </w:rPr>
      </w:pPr>
    </w:p>
    <w:p w:rsidR="00A071AF" w:rsidRPr="00A031BD" w:rsidRDefault="00A071AF" w:rsidP="00A071AF">
      <w:pPr>
        <w:spacing w:after="0"/>
        <w:jc w:val="both"/>
        <w:rPr>
          <w:rFonts w:ascii="Montserrat" w:hAnsi="Montserrat"/>
          <w:sz w:val="20"/>
          <w:szCs w:val="20"/>
          <w:lang w:val="es-CO"/>
        </w:rPr>
      </w:pPr>
    </w:p>
    <w:p w:rsidR="00A071AF" w:rsidRPr="00A031BD" w:rsidRDefault="00A071AF" w:rsidP="00A071AF">
      <w:pPr>
        <w:spacing w:after="0"/>
        <w:jc w:val="both"/>
        <w:rPr>
          <w:rFonts w:ascii="Montserrat" w:hAnsi="Montserrat"/>
          <w:sz w:val="20"/>
          <w:szCs w:val="20"/>
          <w:lang w:val="es-CO"/>
        </w:rPr>
      </w:pPr>
    </w:p>
    <w:p w:rsidR="00A071AF" w:rsidRPr="00A031BD" w:rsidRDefault="00A071AF" w:rsidP="00A071AF">
      <w:pPr>
        <w:spacing w:after="0"/>
        <w:jc w:val="both"/>
        <w:rPr>
          <w:rFonts w:ascii="Montserrat" w:hAnsi="Montserrat"/>
          <w:sz w:val="20"/>
          <w:szCs w:val="20"/>
          <w:lang w:val="es-CO"/>
        </w:rPr>
      </w:pPr>
    </w:p>
    <w:p w:rsidR="00A071AF" w:rsidRPr="00A031BD" w:rsidRDefault="00A071AF" w:rsidP="00A071AF">
      <w:pPr>
        <w:spacing w:after="0"/>
        <w:jc w:val="both"/>
        <w:rPr>
          <w:rFonts w:ascii="Montserrat" w:hAnsi="Montserrat"/>
          <w:sz w:val="20"/>
          <w:szCs w:val="20"/>
          <w:lang w:val="es-CO"/>
        </w:rPr>
      </w:pPr>
      <w:r w:rsidRPr="00A031BD">
        <w:rPr>
          <w:rFonts w:ascii="Montserrat" w:hAnsi="Montserrat"/>
          <w:sz w:val="20"/>
          <w:szCs w:val="20"/>
          <w:lang w:val="es-CO"/>
        </w:rPr>
        <w:t>Arq. JAIME ALBERTO CASTRO SALAZAR</w:t>
      </w:r>
    </w:p>
    <w:p w:rsidR="00A071AF" w:rsidRPr="00A031BD" w:rsidRDefault="00A071AF" w:rsidP="00A071AF">
      <w:pPr>
        <w:spacing w:after="0"/>
        <w:jc w:val="both"/>
        <w:rPr>
          <w:rFonts w:ascii="Montserrat" w:hAnsi="Montserrat"/>
          <w:sz w:val="20"/>
          <w:szCs w:val="20"/>
          <w:lang w:val="es-CO"/>
        </w:rPr>
      </w:pPr>
      <w:r w:rsidRPr="00A031BD">
        <w:rPr>
          <w:rFonts w:ascii="Montserrat" w:hAnsi="Montserrat"/>
          <w:sz w:val="20"/>
          <w:szCs w:val="20"/>
          <w:lang w:val="es-CO"/>
        </w:rPr>
        <w:t>Matrícula Profesional: A631082008-89004596</w:t>
      </w:r>
    </w:p>
    <w:p w:rsidR="00A071AF" w:rsidRPr="00A031BD" w:rsidRDefault="00A071AF" w:rsidP="00A071AF">
      <w:pPr>
        <w:spacing w:after="0"/>
        <w:jc w:val="both"/>
        <w:rPr>
          <w:rFonts w:ascii="Montserrat" w:hAnsi="Montserrat"/>
          <w:sz w:val="20"/>
          <w:szCs w:val="20"/>
          <w:lang w:val="es-CO"/>
        </w:rPr>
      </w:pPr>
      <w:r w:rsidRPr="00A031BD">
        <w:rPr>
          <w:rFonts w:ascii="Montserrat" w:hAnsi="Montserrat"/>
          <w:sz w:val="20"/>
          <w:szCs w:val="20"/>
          <w:lang w:val="es-CO"/>
        </w:rPr>
        <w:t>Cel. 300 661 88 42</w:t>
      </w:r>
    </w:p>
    <w:p w:rsidR="00AA64BF" w:rsidRPr="00A031BD" w:rsidRDefault="00A071AF" w:rsidP="00A071AF">
      <w:pPr>
        <w:spacing w:after="0"/>
        <w:jc w:val="both"/>
        <w:rPr>
          <w:rFonts w:ascii="Montserrat" w:hAnsi="Montserrat"/>
          <w:sz w:val="20"/>
          <w:szCs w:val="20"/>
          <w:lang w:val="es-CO"/>
        </w:rPr>
      </w:pPr>
      <w:r w:rsidRPr="00A031BD">
        <w:rPr>
          <w:rFonts w:ascii="Montserrat" w:hAnsi="Montserrat"/>
          <w:sz w:val="20"/>
          <w:szCs w:val="20"/>
          <w:lang w:val="es-CO"/>
        </w:rPr>
        <w:t>arqcastromasterbim@gmail.com</w:t>
      </w:r>
    </w:p>
    <w:sectPr w:rsidR="00AA64BF" w:rsidRPr="00A031BD" w:rsidSect="00140994">
      <w:headerReference w:type="default" r:id="rId9"/>
      <w:footerReference w:type="default" r:id="rId10"/>
      <w:pgSz w:w="12240" w:h="15840"/>
      <w:pgMar w:top="1417" w:right="1701" w:bottom="1417" w:left="1701"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E9C" w:rsidRDefault="00906E9C" w:rsidP="00140994">
      <w:pPr>
        <w:spacing w:after="0" w:line="240" w:lineRule="auto"/>
      </w:pPr>
      <w:r>
        <w:separator/>
      </w:r>
    </w:p>
  </w:endnote>
  <w:endnote w:type="continuationSeparator" w:id="0">
    <w:p w:rsidR="00906E9C" w:rsidRDefault="00906E9C" w:rsidP="00140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07B" w:usb2="00000000" w:usb3="00000000" w:csb0="00000197" w:csb1="00000000"/>
  </w:font>
  <w:font w:name="Montserrat Medium">
    <w:altName w:val="Courier New"/>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DF5" w:rsidRDefault="00906E9C">
    <w:pPr>
      <w:pStyle w:val="Piedepgina"/>
      <w:rPr>
        <w:rFonts w:ascii="Montserrat Medium" w:hAnsi="Montserrat Medium"/>
        <w:lang w:val="es-CO"/>
      </w:rPr>
    </w:pPr>
    <w:hyperlink r:id="rId1" w:history="1">
      <w:r w:rsidR="008A1DF5" w:rsidRPr="00277AAD">
        <w:rPr>
          <w:rStyle w:val="Hipervnculo"/>
          <w:rFonts w:ascii="Montserrat Medium" w:hAnsi="Montserrat Medium"/>
          <w:lang w:val="es-CO"/>
        </w:rPr>
        <w:t>arqcastromasterbim@gmail.com</w:t>
      </w:r>
    </w:hyperlink>
  </w:p>
  <w:p w:rsidR="008A1DF5" w:rsidRPr="008A1DF5" w:rsidRDefault="008A1DF5">
    <w:pPr>
      <w:pStyle w:val="Piedepgina"/>
      <w:rPr>
        <w:rFonts w:ascii="Montserrat Medium" w:hAnsi="Montserrat Medium"/>
        <w:lang w:val="es-CO"/>
      </w:rPr>
    </w:pPr>
    <w:r>
      <w:rPr>
        <w:rFonts w:ascii="Montserrat Medium" w:hAnsi="Montserrat Medium"/>
        <w:lang w:val="es-CO"/>
      </w:rPr>
      <w:t>Cel. 3006618842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E9C" w:rsidRDefault="00906E9C" w:rsidP="00140994">
      <w:pPr>
        <w:spacing w:after="0" w:line="240" w:lineRule="auto"/>
      </w:pPr>
      <w:r>
        <w:separator/>
      </w:r>
    </w:p>
  </w:footnote>
  <w:footnote w:type="continuationSeparator" w:id="0">
    <w:p w:rsidR="00906E9C" w:rsidRDefault="00906E9C" w:rsidP="001409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994" w:rsidRDefault="00D97073" w:rsidP="00140994">
    <w:pPr>
      <w:pStyle w:val="Encabezado"/>
      <w:jc w:val="right"/>
    </w:pPr>
    <w:r>
      <w:rPr>
        <w:noProof/>
      </w:rPr>
      <w:drawing>
        <wp:anchor distT="0" distB="0" distL="114300" distR="114300" simplePos="0" relativeHeight="251658240" behindDoc="0" locked="0" layoutInCell="1" allowOverlap="1">
          <wp:simplePos x="0" y="0"/>
          <wp:positionH relativeFrom="column">
            <wp:posOffset>2901315</wp:posOffset>
          </wp:positionH>
          <wp:positionV relativeFrom="paragraph">
            <wp:posOffset>-554990</wp:posOffset>
          </wp:positionV>
          <wp:extent cx="3355918" cy="93789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CUALIZADO 2026.png"/>
                  <pic:cNvPicPr/>
                </pic:nvPicPr>
                <pic:blipFill rotWithShape="1">
                  <a:blip r:embed="rId1" cstate="print">
                    <a:extLst>
                      <a:ext uri="{28A0092B-C50C-407E-A947-70E740481C1C}">
                        <a14:useLocalDpi xmlns:a14="http://schemas.microsoft.com/office/drawing/2010/main" val="0"/>
                      </a:ext>
                    </a:extLst>
                  </a:blip>
                  <a:srcRect t="23948" b="29474"/>
                  <a:stretch/>
                </pic:blipFill>
                <pic:spPr bwMode="auto">
                  <a:xfrm>
                    <a:off x="0" y="0"/>
                    <a:ext cx="3355918" cy="937895"/>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429CF"/>
    <w:multiLevelType w:val="hybridMultilevel"/>
    <w:tmpl w:val="CA06E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D5138A"/>
    <w:multiLevelType w:val="multilevel"/>
    <w:tmpl w:val="9F0AA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C90D75"/>
    <w:multiLevelType w:val="multilevel"/>
    <w:tmpl w:val="C558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3A2757"/>
    <w:multiLevelType w:val="hybridMultilevel"/>
    <w:tmpl w:val="B882E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97EDB"/>
    <w:multiLevelType w:val="hybridMultilevel"/>
    <w:tmpl w:val="FFCA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79067F"/>
    <w:multiLevelType w:val="hybridMultilevel"/>
    <w:tmpl w:val="75B299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B"/>
    <w:rsid w:val="000B5D04"/>
    <w:rsid w:val="000E0C0B"/>
    <w:rsid w:val="000E60EF"/>
    <w:rsid w:val="000E6537"/>
    <w:rsid w:val="00102849"/>
    <w:rsid w:val="00127687"/>
    <w:rsid w:val="00140994"/>
    <w:rsid w:val="001D44EC"/>
    <w:rsid w:val="00212E20"/>
    <w:rsid w:val="00234126"/>
    <w:rsid w:val="002370E0"/>
    <w:rsid w:val="003030B4"/>
    <w:rsid w:val="0035257D"/>
    <w:rsid w:val="003652CF"/>
    <w:rsid w:val="003D19EB"/>
    <w:rsid w:val="00467471"/>
    <w:rsid w:val="004A7697"/>
    <w:rsid w:val="004B68BB"/>
    <w:rsid w:val="004B6D9A"/>
    <w:rsid w:val="005244D5"/>
    <w:rsid w:val="005F2C04"/>
    <w:rsid w:val="006319C8"/>
    <w:rsid w:val="006E64D5"/>
    <w:rsid w:val="006E7031"/>
    <w:rsid w:val="006F0D5B"/>
    <w:rsid w:val="007645D3"/>
    <w:rsid w:val="00811520"/>
    <w:rsid w:val="008166E7"/>
    <w:rsid w:val="00896D02"/>
    <w:rsid w:val="008A1DF5"/>
    <w:rsid w:val="008F6F99"/>
    <w:rsid w:val="00906E9C"/>
    <w:rsid w:val="0091014F"/>
    <w:rsid w:val="009B3456"/>
    <w:rsid w:val="009E0C62"/>
    <w:rsid w:val="00A031BD"/>
    <w:rsid w:val="00A071AF"/>
    <w:rsid w:val="00A50E20"/>
    <w:rsid w:val="00AA64BF"/>
    <w:rsid w:val="00B10AD2"/>
    <w:rsid w:val="00B85613"/>
    <w:rsid w:val="00BE6553"/>
    <w:rsid w:val="00BE7E2A"/>
    <w:rsid w:val="00C631CD"/>
    <w:rsid w:val="00CB1F26"/>
    <w:rsid w:val="00CE047B"/>
    <w:rsid w:val="00D97073"/>
    <w:rsid w:val="00EF585F"/>
    <w:rsid w:val="00F02CC7"/>
    <w:rsid w:val="00F120C4"/>
    <w:rsid w:val="00F453FC"/>
    <w:rsid w:val="00FB134A"/>
    <w:rsid w:val="00FD1D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409FC"/>
  <w15:chartTrackingRefBased/>
  <w15:docId w15:val="{E1C3A3D0-50E3-4D0C-95CA-566A68BBB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Ttulo1">
    <w:name w:val="heading 1"/>
    <w:basedOn w:val="Normal"/>
    <w:link w:val="Ttulo1Car"/>
    <w:uiPriority w:val="9"/>
    <w:qFormat/>
    <w:rsid w:val="00A031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3">
    <w:name w:val="heading 3"/>
    <w:basedOn w:val="Normal"/>
    <w:link w:val="Ttulo3Car"/>
    <w:uiPriority w:val="9"/>
    <w:qFormat/>
    <w:rsid w:val="00A031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tulo4">
    <w:name w:val="heading 4"/>
    <w:basedOn w:val="Normal"/>
    <w:next w:val="Normal"/>
    <w:link w:val="Ttulo4Car"/>
    <w:uiPriority w:val="9"/>
    <w:semiHidden/>
    <w:unhideWhenUsed/>
    <w:qFormat/>
    <w:rsid w:val="00FD1D5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099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40994"/>
    <w:rPr>
      <w:lang w:val="en-US"/>
    </w:rPr>
  </w:style>
  <w:style w:type="paragraph" w:styleId="Piedepgina">
    <w:name w:val="footer"/>
    <w:basedOn w:val="Normal"/>
    <w:link w:val="PiedepginaCar"/>
    <w:uiPriority w:val="99"/>
    <w:unhideWhenUsed/>
    <w:rsid w:val="0014099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40994"/>
    <w:rPr>
      <w:lang w:val="en-US"/>
    </w:rPr>
  </w:style>
  <w:style w:type="character" w:styleId="Hipervnculo">
    <w:name w:val="Hyperlink"/>
    <w:basedOn w:val="Fuentedeprrafopredeter"/>
    <w:uiPriority w:val="99"/>
    <w:unhideWhenUsed/>
    <w:rsid w:val="008A1DF5"/>
    <w:rPr>
      <w:color w:val="0563C1" w:themeColor="hyperlink"/>
      <w:u w:val="single"/>
    </w:rPr>
  </w:style>
  <w:style w:type="paragraph" w:styleId="Prrafodelista">
    <w:name w:val="List Paragraph"/>
    <w:basedOn w:val="Normal"/>
    <w:uiPriority w:val="34"/>
    <w:qFormat/>
    <w:rsid w:val="00BE7E2A"/>
    <w:pPr>
      <w:ind w:left="720"/>
      <w:contextualSpacing/>
    </w:pPr>
  </w:style>
  <w:style w:type="character" w:styleId="Textoennegrita">
    <w:name w:val="Strong"/>
    <w:basedOn w:val="Fuentedeprrafopredeter"/>
    <w:uiPriority w:val="22"/>
    <w:qFormat/>
    <w:rsid w:val="00CE047B"/>
    <w:rPr>
      <w:b/>
      <w:bCs/>
    </w:rPr>
  </w:style>
  <w:style w:type="character" w:customStyle="1" w:styleId="math-inline">
    <w:name w:val="math-inline"/>
    <w:basedOn w:val="Fuentedeprrafopredeter"/>
    <w:rsid w:val="00CE047B"/>
  </w:style>
  <w:style w:type="character" w:customStyle="1" w:styleId="Ttulo1Car">
    <w:name w:val="Título 1 Car"/>
    <w:basedOn w:val="Fuentedeprrafopredeter"/>
    <w:link w:val="Ttulo1"/>
    <w:uiPriority w:val="9"/>
    <w:rsid w:val="00A031BD"/>
    <w:rPr>
      <w:rFonts w:ascii="Times New Roman" w:eastAsia="Times New Roman" w:hAnsi="Times New Roman" w:cs="Times New Roman"/>
      <w:b/>
      <w:bCs/>
      <w:kern w:val="36"/>
      <w:sz w:val="48"/>
      <w:szCs w:val="48"/>
      <w:lang w:val="en-US"/>
    </w:rPr>
  </w:style>
  <w:style w:type="character" w:customStyle="1" w:styleId="Ttulo3Car">
    <w:name w:val="Título 3 Car"/>
    <w:basedOn w:val="Fuentedeprrafopredeter"/>
    <w:link w:val="Ttulo3"/>
    <w:uiPriority w:val="9"/>
    <w:rsid w:val="00A031BD"/>
    <w:rPr>
      <w:rFonts w:ascii="Times New Roman" w:eastAsia="Times New Roman" w:hAnsi="Times New Roman" w:cs="Times New Roman"/>
      <w:b/>
      <w:bCs/>
      <w:sz w:val="27"/>
      <w:szCs w:val="27"/>
      <w:lang w:val="en-US"/>
    </w:rPr>
  </w:style>
  <w:style w:type="paragraph" w:styleId="NormalWeb">
    <w:name w:val="Normal (Web)"/>
    <w:basedOn w:val="Normal"/>
    <w:uiPriority w:val="99"/>
    <w:semiHidden/>
    <w:unhideWhenUsed/>
    <w:rsid w:val="00A031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4Car">
    <w:name w:val="Título 4 Car"/>
    <w:basedOn w:val="Fuentedeprrafopredeter"/>
    <w:link w:val="Ttulo4"/>
    <w:uiPriority w:val="9"/>
    <w:semiHidden/>
    <w:rsid w:val="00FD1D5E"/>
    <w:rPr>
      <w:rFonts w:asciiTheme="majorHAnsi" w:eastAsiaTheme="majorEastAsia" w:hAnsiTheme="majorHAnsi" w:cstheme="majorBidi"/>
      <w:i/>
      <w:iCs/>
      <w:color w:val="2E74B5" w:themeColor="accent1" w:themeShade="B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64981">
      <w:bodyDiv w:val="1"/>
      <w:marLeft w:val="0"/>
      <w:marRight w:val="0"/>
      <w:marTop w:val="0"/>
      <w:marBottom w:val="0"/>
      <w:divBdr>
        <w:top w:val="none" w:sz="0" w:space="0" w:color="auto"/>
        <w:left w:val="none" w:sz="0" w:space="0" w:color="auto"/>
        <w:bottom w:val="none" w:sz="0" w:space="0" w:color="auto"/>
        <w:right w:val="none" w:sz="0" w:space="0" w:color="auto"/>
      </w:divBdr>
    </w:div>
    <w:div w:id="244343696">
      <w:bodyDiv w:val="1"/>
      <w:marLeft w:val="0"/>
      <w:marRight w:val="0"/>
      <w:marTop w:val="0"/>
      <w:marBottom w:val="0"/>
      <w:divBdr>
        <w:top w:val="none" w:sz="0" w:space="0" w:color="auto"/>
        <w:left w:val="none" w:sz="0" w:space="0" w:color="auto"/>
        <w:bottom w:val="none" w:sz="0" w:space="0" w:color="auto"/>
        <w:right w:val="none" w:sz="0" w:space="0" w:color="auto"/>
      </w:divBdr>
    </w:div>
    <w:div w:id="270288803">
      <w:bodyDiv w:val="1"/>
      <w:marLeft w:val="0"/>
      <w:marRight w:val="0"/>
      <w:marTop w:val="0"/>
      <w:marBottom w:val="0"/>
      <w:divBdr>
        <w:top w:val="none" w:sz="0" w:space="0" w:color="auto"/>
        <w:left w:val="none" w:sz="0" w:space="0" w:color="auto"/>
        <w:bottom w:val="none" w:sz="0" w:space="0" w:color="auto"/>
        <w:right w:val="none" w:sz="0" w:space="0" w:color="auto"/>
      </w:divBdr>
    </w:div>
    <w:div w:id="337658674">
      <w:bodyDiv w:val="1"/>
      <w:marLeft w:val="0"/>
      <w:marRight w:val="0"/>
      <w:marTop w:val="0"/>
      <w:marBottom w:val="0"/>
      <w:divBdr>
        <w:top w:val="none" w:sz="0" w:space="0" w:color="auto"/>
        <w:left w:val="none" w:sz="0" w:space="0" w:color="auto"/>
        <w:bottom w:val="none" w:sz="0" w:space="0" w:color="auto"/>
        <w:right w:val="none" w:sz="0" w:space="0" w:color="auto"/>
      </w:divBdr>
    </w:div>
    <w:div w:id="721714339">
      <w:bodyDiv w:val="1"/>
      <w:marLeft w:val="0"/>
      <w:marRight w:val="0"/>
      <w:marTop w:val="0"/>
      <w:marBottom w:val="0"/>
      <w:divBdr>
        <w:top w:val="none" w:sz="0" w:space="0" w:color="auto"/>
        <w:left w:val="none" w:sz="0" w:space="0" w:color="auto"/>
        <w:bottom w:val="none" w:sz="0" w:space="0" w:color="auto"/>
        <w:right w:val="none" w:sz="0" w:space="0" w:color="auto"/>
      </w:divBdr>
    </w:div>
    <w:div w:id="731272367">
      <w:bodyDiv w:val="1"/>
      <w:marLeft w:val="0"/>
      <w:marRight w:val="0"/>
      <w:marTop w:val="0"/>
      <w:marBottom w:val="0"/>
      <w:divBdr>
        <w:top w:val="none" w:sz="0" w:space="0" w:color="auto"/>
        <w:left w:val="none" w:sz="0" w:space="0" w:color="auto"/>
        <w:bottom w:val="none" w:sz="0" w:space="0" w:color="auto"/>
        <w:right w:val="none" w:sz="0" w:space="0" w:color="auto"/>
      </w:divBdr>
    </w:div>
    <w:div w:id="1299066679">
      <w:bodyDiv w:val="1"/>
      <w:marLeft w:val="0"/>
      <w:marRight w:val="0"/>
      <w:marTop w:val="0"/>
      <w:marBottom w:val="0"/>
      <w:divBdr>
        <w:top w:val="none" w:sz="0" w:space="0" w:color="auto"/>
        <w:left w:val="none" w:sz="0" w:space="0" w:color="auto"/>
        <w:bottom w:val="none" w:sz="0" w:space="0" w:color="auto"/>
        <w:right w:val="none" w:sz="0" w:space="0" w:color="auto"/>
      </w:divBdr>
    </w:div>
    <w:div w:id="1431587578">
      <w:bodyDiv w:val="1"/>
      <w:marLeft w:val="0"/>
      <w:marRight w:val="0"/>
      <w:marTop w:val="0"/>
      <w:marBottom w:val="0"/>
      <w:divBdr>
        <w:top w:val="none" w:sz="0" w:space="0" w:color="auto"/>
        <w:left w:val="none" w:sz="0" w:space="0" w:color="auto"/>
        <w:bottom w:val="none" w:sz="0" w:space="0" w:color="auto"/>
        <w:right w:val="none" w:sz="0" w:space="0" w:color="auto"/>
      </w:divBdr>
    </w:div>
    <w:div w:id="1800490423">
      <w:bodyDiv w:val="1"/>
      <w:marLeft w:val="0"/>
      <w:marRight w:val="0"/>
      <w:marTop w:val="0"/>
      <w:marBottom w:val="0"/>
      <w:divBdr>
        <w:top w:val="none" w:sz="0" w:space="0" w:color="auto"/>
        <w:left w:val="none" w:sz="0" w:space="0" w:color="auto"/>
        <w:bottom w:val="none" w:sz="0" w:space="0" w:color="auto"/>
        <w:right w:val="none" w:sz="0" w:space="0" w:color="auto"/>
      </w:divBdr>
    </w:div>
    <w:div w:id="203758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rqcastromasterbim@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EBE99-DFCF-4E95-871F-41045C14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585</Words>
  <Characters>3338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castro</dc:creator>
  <cp:keywords/>
  <dc:description/>
  <cp:lastModifiedBy>CASINO REY DE LA SUERTE</cp:lastModifiedBy>
  <cp:revision>3</cp:revision>
  <cp:lastPrinted>2026-03-04T15:32:00Z</cp:lastPrinted>
  <dcterms:created xsi:type="dcterms:W3CDTF">2026-04-23T21:30:00Z</dcterms:created>
  <dcterms:modified xsi:type="dcterms:W3CDTF">2026-04-23T21:31:00Z</dcterms:modified>
</cp:coreProperties>
</file>